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E32937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60</w:t>
      </w:r>
    </w:p>
    <w:p w14:paraId="37FE0B5F" w14:textId="5679F6C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687698">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687698"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5CC2DCDB" w14:textId="3ADF26B0" w:rsidR="00687698" w:rsidRPr="00687698"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687698">
        <w:rPr>
          <w:rFonts w:ascii="Times New Roman" w:eastAsia="Arial Unicode MS" w:hAnsi="Times New Roman" w:cs="Arial Unicode MS"/>
          <w:b/>
          <w:kern w:val="0"/>
          <w:sz w:val="24"/>
          <w:szCs w:val="24"/>
          <w:lang w:eastAsia="lv-LV"/>
          <w14:ligatures w14:val="none"/>
        </w:rPr>
        <w:t>Par gravimetriskā punkt</w:t>
      </w:r>
      <w:r w:rsidR="001B520D">
        <w:rPr>
          <w:rFonts w:ascii="Times New Roman" w:eastAsia="Arial Unicode MS" w:hAnsi="Times New Roman" w:cs="Arial Unicode MS"/>
          <w:b/>
          <w:kern w:val="0"/>
          <w:sz w:val="24"/>
          <w:szCs w:val="24"/>
          <w:lang w:eastAsia="lv-LV"/>
          <w14:ligatures w14:val="none"/>
        </w:rPr>
        <w:t>a</w:t>
      </w:r>
      <w:r w:rsidRPr="00687698">
        <w:rPr>
          <w:rFonts w:ascii="Times New Roman" w:eastAsia="Arial Unicode MS" w:hAnsi="Times New Roman" w:cs="Arial Unicode MS"/>
          <w:b/>
          <w:kern w:val="0"/>
          <w:sz w:val="24"/>
          <w:szCs w:val="24"/>
          <w:lang w:eastAsia="lv-LV"/>
          <w14:ligatures w14:val="none"/>
        </w:rPr>
        <w:t xml:space="preserve"> ierīkošanu Valdemāra bulvārī 3, Madonā, Madonas novadā</w:t>
      </w:r>
    </w:p>
    <w:p w14:paraId="0E59378E" w14:textId="77777777" w:rsidR="00687698" w:rsidRPr="00687698" w:rsidRDefault="00687698" w:rsidP="00687698">
      <w:pPr>
        <w:spacing w:after="0" w:line="240" w:lineRule="auto"/>
        <w:jc w:val="both"/>
        <w:rPr>
          <w:rFonts w:ascii="Times New Roman" w:eastAsia="Calibri" w:hAnsi="Times New Roman" w:cs="Times New Roman"/>
          <w:i/>
          <w:kern w:val="0"/>
          <w:sz w:val="24"/>
          <w14:ligatures w14:val="none"/>
        </w:rPr>
      </w:pPr>
    </w:p>
    <w:p w14:paraId="0FB504D3" w14:textId="1CDE3212"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Madonas novada pašvaldībā saņemts Latvijas Ģeotelpiskās informācijas aģentūras iesniegums (reģistrēts Madonas novada pašvaldībā 2025. gada 28. novembrī ar </w:t>
      </w:r>
      <w:proofErr w:type="spellStart"/>
      <w:r w:rsidRPr="00687698">
        <w:rPr>
          <w:rFonts w:ascii="Times New Roman" w:eastAsia="Calibri" w:hAnsi="Times New Roman" w:cs="Times New Roman"/>
          <w:kern w:val="0"/>
          <w:sz w:val="24"/>
          <w:szCs w:val="24"/>
          <w14:ligatures w14:val="none"/>
        </w:rPr>
        <w:t>reģ</w:t>
      </w:r>
      <w:proofErr w:type="spellEnd"/>
      <w:r w:rsidRPr="00687698">
        <w:rPr>
          <w:rFonts w:ascii="Times New Roman" w:eastAsia="Calibri" w:hAnsi="Times New Roman" w:cs="Times New Roman"/>
          <w:kern w:val="0"/>
          <w:sz w:val="24"/>
          <w:szCs w:val="24"/>
          <w14:ligatures w14:val="none"/>
        </w:rPr>
        <w:t>. Nr.</w:t>
      </w:r>
      <w:r w:rsidR="001B520D">
        <w:rPr>
          <w:rFonts w:ascii="Times New Roman" w:eastAsia="Calibri" w:hAnsi="Times New Roman" w:cs="Times New Roman"/>
          <w:kern w:val="0"/>
          <w:sz w:val="24"/>
          <w:szCs w:val="24"/>
          <w14:ligatures w14:val="none"/>
        </w:rPr>
        <w:t> </w:t>
      </w:r>
      <w:r w:rsidRPr="00687698">
        <w:rPr>
          <w:rFonts w:ascii="Times New Roman" w:eastAsia="Calibri" w:hAnsi="Times New Roman" w:cs="Times New Roman"/>
          <w:kern w:val="0"/>
          <w:sz w:val="24"/>
          <w:szCs w:val="24"/>
          <w14:ligatures w14:val="none"/>
        </w:rPr>
        <w:t xml:space="preserve">2.1.3.1/25/4623) ar lūgumu izvērtēt iespēju ierīkot jaunu gravimetrisko punktu Jāņa Simsona Madonas Mākslas skolas trepēs. </w:t>
      </w:r>
    </w:p>
    <w:p w14:paraId="2E86DC02"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Saskaņā ar Ģeotelpiskās informācijas likumu 12. panta piekto daļu Latvijas Ģeotelpiskās informācijas aģentūra izveido un uztur valsts ģeodēzisko tīklu, kā arī uztur informāciju par valsts ģeodēziskā tīkla punktiem Valsts ģeodēziskā tīkla datubāzē. Ģeodēziskie punkti nodrošina, realizē un uztur valsts koordinātu, augstumu un gravimetrisko sistēmu. Ģeodēzisko punktu ģeodēziskie raksturlielumi ir pamatdati kartogrāfijā, topogrāfijā, zemes ierīcībā, nekustamā īpašuma kadastrālajā uzmērīšanā, būvniecībā un tos izmanto arī citās tautsaimniecības nozarēs.</w:t>
      </w:r>
    </w:p>
    <w:p w14:paraId="06B30BE7"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Gravimetriskās atskaites sistēmas izveides ietvaros tiek ierīkoti jauni gravimetriskā tīkla punkti. Šādi punkti jāierīko iespējami tālāk no grunts vibrācijas avotiem – dzelzceļa līnijām, šosejām, industriālajiem objektiem. </w:t>
      </w:r>
    </w:p>
    <w:p w14:paraId="1DDC41DC"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Iepriekšējās izpētes rezultātā noskaidrots, ka Jāņa Simsona Madonas Mākslas skolas atrašanās vieta (Valdemāra bulvāris 3, Madona, Madonas nov.) atbilst ierīkošanas prasībām un ir piemērota gravimetriskā punkta ierīkošanai.</w:t>
      </w:r>
    </w:p>
    <w:p w14:paraId="25D75D74"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Gravimetrisko punktu paredzēts ierīkot trepēs pie ieejas durvīm ēkā ar kadastra apzīmējumu 70010011323001, izurbjot caurumu 2 cm diametrā un 4 cm dziļumā, un tajā iemūrējot gravimetriskā punkta centru – ģeodēzisko naglu. Gravimetriskā punkta ierīkošana ēkai nekādu kaitējumu nenodara. Pēc punkta ierīkošanas, to uzmēra ar </w:t>
      </w:r>
      <w:proofErr w:type="spellStart"/>
      <w:r w:rsidRPr="00687698">
        <w:rPr>
          <w:rFonts w:ascii="Times New Roman" w:eastAsia="Calibri" w:hAnsi="Times New Roman" w:cs="Times New Roman"/>
          <w:kern w:val="0"/>
          <w:sz w:val="24"/>
          <w:szCs w:val="24"/>
          <w14:ligatures w14:val="none"/>
        </w:rPr>
        <w:t>gravimetru</w:t>
      </w:r>
      <w:proofErr w:type="spellEnd"/>
      <w:r w:rsidRPr="00687698">
        <w:rPr>
          <w:rFonts w:ascii="Times New Roman" w:eastAsia="Calibri" w:hAnsi="Times New Roman" w:cs="Times New Roman"/>
          <w:kern w:val="0"/>
          <w:sz w:val="24"/>
          <w:szCs w:val="24"/>
          <w14:ligatures w14:val="none"/>
        </w:rPr>
        <w:t>. Mērījumi vidēji ilgst 15-45 minūtes, un tos veic pāris reizes gadā.</w:t>
      </w:r>
    </w:p>
    <w:p w14:paraId="5228FE63" w14:textId="1333A5BF" w:rsidR="00687698" w:rsidRPr="00687698" w:rsidRDefault="00687698" w:rsidP="00687698">
      <w:pPr>
        <w:spacing w:after="0" w:line="240" w:lineRule="auto"/>
        <w:ind w:firstLine="720"/>
        <w:jc w:val="both"/>
        <w:rPr>
          <w:rFonts w:ascii="Times New Roman" w:eastAsia="Calibri" w:hAnsi="Times New Roman" w:cs="Times New Roman"/>
          <w:i/>
          <w:iCs/>
          <w:kern w:val="0"/>
          <w:sz w:val="24"/>
          <w:szCs w:val="24"/>
          <w14:ligatures w14:val="none"/>
        </w:rPr>
      </w:pPr>
      <w:r w:rsidRPr="00687698">
        <w:rPr>
          <w:rFonts w:ascii="Times New Roman" w:eastAsia="Calibri" w:hAnsi="Times New Roman" w:cs="Times New Roman"/>
          <w:kern w:val="0"/>
          <w:sz w:val="24"/>
          <w:szCs w:val="24"/>
          <w14:ligatures w14:val="none"/>
        </w:rPr>
        <w:t>Atbilstoši Ministru kabineta 2011. gada 15. novembra noteikumiem Nr.</w:t>
      </w:r>
      <w:r w:rsidR="001B520D">
        <w:rPr>
          <w:rFonts w:ascii="Times New Roman" w:eastAsia="Calibri" w:hAnsi="Times New Roman" w:cs="Times New Roman"/>
          <w:kern w:val="0"/>
          <w:sz w:val="24"/>
          <w:szCs w:val="24"/>
          <w14:ligatures w14:val="none"/>
        </w:rPr>
        <w:t> </w:t>
      </w:r>
      <w:r w:rsidRPr="00687698">
        <w:rPr>
          <w:rFonts w:ascii="Times New Roman" w:eastAsia="Calibri" w:hAnsi="Times New Roman" w:cs="Times New Roman"/>
          <w:kern w:val="0"/>
          <w:sz w:val="24"/>
          <w:szCs w:val="24"/>
          <w14:ligatures w14:val="none"/>
        </w:rPr>
        <w:t>879 “Ģeodēziskās atskaites sistēmas un topogrāfisko karšu sistēmas noteikumu” 47. punktam, ja</w:t>
      </w:r>
      <w:r w:rsidRPr="00687698">
        <w:rPr>
          <w:rFonts w:ascii="Times New Roman" w:eastAsia="Calibri" w:hAnsi="Times New Roman" w:cs="Times New Roman"/>
          <w:i/>
          <w:iCs/>
          <w:kern w:val="0"/>
          <w:sz w:val="24"/>
          <w:szCs w:val="24"/>
          <w14:ligatures w14:val="none"/>
        </w:rPr>
        <w:t xml:space="preserve"> ģeodēzisko punktu ierīko vai atjauno, ģeodēziskā punkta atrašanās vietu saskaņo ar nekustamā īpašuma īpašniekiem vai tiesiskajiem valdītājiem un vietējo pašvaldību.</w:t>
      </w:r>
    </w:p>
    <w:p w14:paraId="09B3EE3D"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Pēc gravimetriskā punkta ierīkošanas aizsargjosla ap to  ir 5 metri (Aizsargjoslu likuma 20. pants), turpmākie darbi ap punktu jāsaskaņo ar Latvijas Ģeotelpiskās informācijas aģentūru, savukārt, Aizsargjoslu likuma 49. panta pirmās daļas 4. punkts nosaka aprobežojumus aizsargjoslās ap ģeodēziskā tīkla punktiem, proti, aizliegts veikt saimniecisko darbību vai būvniecību valsts ģeodēziskā tīkla punktu aizsargjoslās bez saskaņošanas ar Latvijas Ģeotelpiskās informācijas aģentūru.</w:t>
      </w:r>
    </w:p>
    <w:p w14:paraId="56C75E92" w14:textId="77777777" w:rsidR="00687698" w:rsidRPr="00687698" w:rsidRDefault="00687698" w:rsidP="00687698">
      <w:pPr>
        <w:spacing w:after="0" w:line="240" w:lineRule="auto"/>
        <w:ind w:firstLine="720"/>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Saskaņā ar Valsts zemes dienesta nekustamā īpašuma Valsts kadastra informācijas sistēmā pieejamo informāciju, nekustamais īpašums Valdemāra bulvāris 3, Madona, Madonas novads (kadastra numurs 70010011323), kā sastāvā ir zemes vienība ar kadastra apzīmējumu </w:t>
      </w:r>
      <w:r w:rsidRPr="00687698">
        <w:rPr>
          <w:rFonts w:ascii="Times New Roman" w:eastAsia="Calibri" w:hAnsi="Times New Roman" w:cs="Times New Roman"/>
          <w:kern w:val="0"/>
          <w:sz w:val="24"/>
          <w:szCs w:val="24"/>
          <w14:ligatures w14:val="none"/>
        </w:rPr>
        <w:lastRenderedPageBreak/>
        <w:t xml:space="preserve">70010011323, ir Madonas novada pašvaldības īpašumā. Nekustamam īpašuma atvērs zemesgrāmatas nodalījums Nr. </w:t>
      </w:r>
      <w:hyperlink r:id="rId9" w:tgtFrame="_blank" w:history="1">
        <w:r w:rsidRPr="00687698">
          <w:rPr>
            <w:rFonts w:ascii="Times New Roman" w:eastAsia="Calibri" w:hAnsi="Times New Roman" w:cs="Times New Roman"/>
            <w:kern w:val="0"/>
            <w:sz w:val="24"/>
            <w:szCs w:val="24"/>
            <w14:ligatures w14:val="none"/>
          </w:rPr>
          <w:t>100000229581</w:t>
        </w:r>
      </w:hyperlink>
      <w:r w:rsidRPr="00687698">
        <w:rPr>
          <w:rFonts w:ascii="Times New Roman" w:eastAsia="Calibri" w:hAnsi="Times New Roman" w:cs="Times New Roman"/>
          <w:kern w:val="0"/>
          <w:sz w:val="24"/>
          <w:szCs w:val="24"/>
          <w14:ligatures w14:val="none"/>
        </w:rPr>
        <w:t>.</w:t>
      </w:r>
    </w:p>
    <w:p w14:paraId="3983DAA9" w14:textId="77777777" w:rsidR="00687698" w:rsidRPr="00687698" w:rsidRDefault="00687698" w:rsidP="00687698">
      <w:pPr>
        <w:spacing w:after="0" w:line="240" w:lineRule="auto"/>
        <w:jc w:val="both"/>
        <w:rPr>
          <w:rFonts w:ascii="Times New Roman" w:eastAsia="Calibri" w:hAnsi="Times New Roman" w:cs="Times New Roman"/>
          <w:i/>
          <w:iCs/>
          <w:kern w:val="0"/>
          <w:sz w:val="24"/>
          <w:szCs w:val="24"/>
          <w14:ligatures w14:val="none"/>
        </w:rPr>
      </w:pPr>
      <w:r w:rsidRPr="00687698">
        <w:rPr>
          <w:rFonts w:ascii="Times New Roman" w:eastAsia="Calibri" w:hAnsi="Times New Roman" w:cs="Times New Roman"/>
          <w:kern w:val="0"/>
          <w:sz w:val="24"/>
          <w:szCs w:val="24"/>
          <w14:ligatures w14:val="none"/>
        </w:rPr>
        <w:tab/>
        <w:t xml:space="preserve">Pašvaldību likuma 10. panta pirmās daļas 16. punkts, nosaka, ka </w:t>
      </w:r>
      <w:r w:rsidRPr="00687698">
        <w:rPr>
          <w:rFonts w:ascii="Times New Roman" w:eastAsia="Calibri" w:hAnsi="Times New Roman" w:cs="Times New Roman"/>
          <w:i/>
          <w:iCs/>
          <w:kern w:val="0"/>
          <w:sz w:val="24"/>
          <w:szCs w:val="24"/>
          <w14:ligatures w14:val="none"/>
        </w:rPr>
        <w:t>tikai domes kompetencē ir lemt par pašvaldības nekustamā īpašuma atsavināšanu un apgrūtināšanu, kā arī par nekustamā īpašuma iegūšanu.</w:t>
      </w:r>
    </w:p>
    <w:p w14:paraId="12685426" w14:textId="0DB46298" w:rsidR="00687698" w:rsidRPr="00687698" w:rsidRDefault="00687698" w:rsidP="00687698">
      <w:pPr>
        <w:spacing w:after="0" w:line="240" w:lineRule="auto"/>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ab/>
        <w:t>Pamatojoties uz Ministru kabineta 2011. gada 15. novembra noteikumu Nr.</w:t>
      </w:r>
      <w:r w:rsidR="001B520D">
        <w:rPr>
          <w:rFonts w:ascii="Times New Roman" w:eastAsia="Calibri" w:hAnsi="Times New Roman" w:cs="Times New Roman"/>
          <w:kern w:val="0"/>
          <w:sz w:val="24"/>
          <w:szCs w:val="24"/>
          <w14:ligatures w14:val="none"/>
        </w:rPr>
        <w:t> </w:t>
      </w:r>
      <w:r w:rsidRPr="00687698">
        <w:rPr>
          <w:rFonts w:ascii="Times New Roman" w:eastAsia="Calibri" w:hAnsi="Times New Roman" w:cs="Times New Roman"/>
          <w:kern w:val="0"/>
          <w:sz w:val="24"/>
          <w:szCs w:val="24"/>
          <w14:ligatures w14:val="none"/>
        </w:rPr>
        <w:t xml:space="preserve">879 “Ģeodēziskās atskaites sistēmas un topogrāfisko karšu sistēmas noteikumi” 47. punktu un Pašvaldību likuma 10. panta 1. daļas 16. punktu, </w:t>
      </w:r>
      <w:r w:rsidR="001B520D">
        <w:rPr>
          <w:rFonts w:ascii="Times New Roman" w:eastAsia="Calibri" w:hAnsi="Times New Roman" w:cs="Times New Roman"/>
          <w:kern w:val="0"/>
          <w:sz w:val="24"/>
          <w:szCs w:val="24"/>
          <w14:ligatures w14:val="none"/>
        </w:rPr>
        <w:t xml:space="preserve">ņemot vērā 17.12.2025. Attīstības komitejas atzinumu, </w:t>
      </w:r>
      <w:r w:rsidR="00926C50">
        <w:rPr>
          <w:rFonts w:ascii="Times New Roman" w:hAnsi="Times New Roman" w:cs="Times New Roman"/>
          <w:b/>
          <w:kern w:val="0"/>
          <w:sz w:val="24"/>
          <w:szCs w:val="24"/>
          <w14:ligatures w14:val="none"/>
        </w:rPr>
        <w:t xml:space="preserve">atklāti balsojot: PAR – 18 </w:t>
      </w:r>
      <w:r w:rsidR="00926C50">
        <w:rPr>
          <w:rFonts w:ascii="Times New Roman" w:hAnsi="Times New Roman" w:cs="Times New Roman"/>
          <w:kern w:val="0"/>
          <w:sz w:val="24"/>
          <w:szCs w:val="24"/>
          <w14:ligatures w14:val="none"/>
        </w:rPr>
        <w:t>(</w:t>
      </w:r>
      <w:r w:rsidR="00926C50">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926C50">
        <w:rPr>
          <w:rFonts w:ascii="Times New Roman" w:hAnsi="Times New Roman" w:cs="Times New Roman"/>
          <w:kern w:val="0"/>
          <w:sz w:val="24"/>
          <w:szCs w:val="24"/>
          <w14:ligatures w14:val="none"/>
        </w:rPr>
        <w:t xml:space="preserve">), </w:t>
      </w:r>
      <w:r w:rsidR="00926C50">
        <w:rPr>
          <w:rFonts w:ascii="Times New Roman" w:hAnsi="Times New Roman" w:cs="Times New Roman"/>
          <w:b/>
          <w:kern w:val="0"/>
          <w:sz w:val="24"/>
          <w:szCs w:val="24"/>
          <w14:ligatures w14:val="none"/>
        </w:rPr>
        <w:t xml:space="preserve">PRET </w:t>
      </w:r>
      <w:r w:rsidR="00926C50">
        <w:rPr>
          <w:rFonts w:ascii="Times New Roman" w:hAnsi="Times New Roman" w:cs="Times New Roman"/>
          <w:b/>
          <w:bCs/>
          <w:kern w:val="0"/>
          <w:sz w:val="24"/>
          <w:szCs w:val="24"/>
          <w14:ligatures w14:val="none"/>
        </w:rPr>
        <w:t>– NAV</w:t>
      </w:r>
      <w:r w:rsidR="00926C50">
        <w:rPr>
          <w:rFonts w:ascii="Times New Roman" w:hAnsi="Times New Roman" w:cs="Times New Roman"/>
          <w:b/>
          <w:kern w:val="0"/>
          <w:sz w:val="24"/>
          <w:szCs w:val="24"/>
          <w14:ligatures w14:val="none"/>
        </w:rPr>
        <w:t>, ATTURAS – NAV,</w:t>
      </w:r>
      <w:r w:rsidR="00926C50">
        <w:rPr>
          <w:rFonts w:ascii="Times New Roman" w:hAnsi="Times New Roman" w:cs="Times New Roman"/>
          <w:kern w:val="0"/>
          <w:sz w:val="24"/>
          <w:szCs w:val="24"/>
          <w14:ligatures w14:val="none"/>
        </w:rPr>
        <w:t xml:space="preserve"> Madonas novada pašvaldības dome </w:t>
      </w:r>
      <w:r w:rsidR="00926C50">
        <w:rPr>
          <w:rFonts w:ascii="Times New Roman" w:hAnsi="Times New Roman" w:cs="Times New Roman"/>
          <w:b/>
          <w:kern w:val="0"/>
          <w:sz w:val="24"/>
          <w:szCs w:val="24"/>
          <w14:ligatures w14:val="none"/>
        </w:rPr>
        <w:t>NOLEMJ:</w:t>
      </w:r>
      <w:r w:rsidR="00926C50">
        <w:rPr>
          <w:rFonts w:ascii="Times New Roman" w:eastAsia="Calibri" w:hAnsi="Times New Roman" w:cs="Times New Roman"/>
          <w:b/>
          <w:kern w:val="0"/>
          <w:sz w:val="24"/>
          <w:szCs w:val="24"/>
          <w:lang w:eastAsia="hi-IN" w:bidi="hi-IN"/>
          <w14:ligatures w14:val="none"/>
        </w:rPr>
        <w:t xml:space="preserve">  </w:t>
      </w:r>
      <w:r w:rsidR="00926C50">
        <w:rPr>
          <w:rFonts w:ascii="Times New Roman" w:eastAsia="Calibri" w:hAnsi="Times New Roman" w:cs="Times New Roman"/>
          <w:b/>
          <w:sz w:val="24"/>
          <w:szCs w:val="24"/>
          <w:lang w:eastAsia="hi-IN" w:bidi="hi-IN"/>
          <w14:ligatures w14:val="none"/>
        </w:rPr>
        <w:t xml:space="preserve">   </w:t>
      </w:r>
      <w:r w:rsidRPr="00687698">
        <w:rPr>
          <w:rFonts w:ascii="Times New Roman" w:eastAsia="Calibri" w:hAnsi="Times New Roman" w:cs="Times New Roman"/>
          <w:kern w:val="0"/>
          <w:sz w:val="24"/>
          <w:szCs w:val="24"/>
          <w14:ligatures w14:val="none"/>
        </w:rPr>
        <w:tab/>
      </w:r>
    </w:p>
    <w:p w14:paraId="4770E59C" w14:textId="77777777" w:rsidR="00687698" w:rsidRPr="00687698" w:rsidRDefault="00687698" w:rsidP="00687698">
      <w:pPr>
        <w:spacing w:after="0"/>
        <w:jc w:val="both"/>
        <w:rPr>
          <w:rFonts w:ascii="Times New Roman" w:eastAsia="Times New Roman" w:hAnsi="Times New Roman" w:cs="Times New Roman"/>
          <w:iCs/>
          <w:kern w:val="0"/>
          <w:sz w:val="24"/>
          <w:szCs w:val="24"/>
          <w14:ligatures w14:val="none"/>
        </w:rPr>
      </w:pPr>
    </w:p>
    <w:p w14:paraId="5125672A" w14:textId="77777777" w:rsidR="00687698" w:rsidRPr="00687698" w:rsidRDefault="00687698" w:rsidP="00687698">
      <w:pPr>
        <w:numPr>
          <w:ilvl w:val="0"/>
          <w:numId w:val="45"/>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b/>
          <w:bCs/>
          <w:kern w:val="0"/>
          <w:sz w:val="24"/>
          <w:szCs w:val="24"/>
          <w14:ligatures w14:val="none"/>
        </w:rPr>
        <w:t xml:space="preserve">Piekrist </w:t>
      </w:r>
      <w:r w:rsidRPr="00687698">
        <w:rPr>
          <w:rFonts w:ascii="Times New Roman" w:eastAsia="Calibri" w:hAnsi="Times New Roman" w:cs="Times New Roman"/>
          <w:kern w:val="0"/>
          <w:sz w:val="24"/>
          <w:szCs w:val="24"/>
          <w14:ligatures w14:val="none"/>
        </w:rPr>
        <w:t>Latvijas Ģeotelpiskās informācijas aģentūrai ierīkot gravimetrisko punktu (1. pielikums) ēkas, kadastra apzīmējums 70010011323001, trepēs, kas atrodas nekustamajā īpašumā Valdemāra bulvāris 3, Madona, Madonas novads (kadastra numurs 70010011323), ar nosacījumu, ka, nepieciešamības gadījumā, Latvijas Ģeotelpiskās informācijas aģentūra minēto punktu pārvieto, ja tas traucē Madonas novada pašvaldībai likumā noteikto funkciju veikšanai.</w:t>
      </w:r>
    </w:p>
    <w:p w14:paraId="22F399C4" w14:textId="77777777" w:rsidR="00687698" w:rsidRPr="00687698" w:rsidRDefault="00687698" w:rsidP="00687698">
      <w:pPr>
        <w:numPr>
          <w:ilvl w:val="0"/>
          <w:numId w:val="45"/>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Piekrist apgrūtināt Madonas novada pašvaldībai piederošo nekustamo īpašumu Valdemāra bulvāris 3, Madona, Madonas novads (kadastra numurs 70010011323), ar ekspluatācijas aizsargjoslu ap šī lēmuma lemjošās daļas 1. punktā minēto gravimetrisko punktu</w:t>
      </w:r>
    </w:p>
    <w:p w14:paraId="765EB011" w14:textId="77777777" w:rsidR="00687698" w:rsidRPr="00687698" w:rsidRDefault="00687698" w:rsidP="00687698">
      <w:pPr>
        <w:numPr>
          <w:ilvl w:val="0"/>
          <w:numId w:val="45"/>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Noteikt, ka visus izdevumus, kas saistīti ar šī lēmuma lemjošās daļas 1. un 2. punktā noteikto, sedz Latvijas Ģeotelpiskās informācijas aģentūra. </w:t>
      </w:r>
    </w:p>
    <w:p w14:paraId="29958166" w14:textId="77777777" w:rsidR="00687698" w:rsidRPr="00687698" w:rsidRDefault="00687698" w:rsidP="00687698">
      <w:pPr>
        <w:numPr>
          <w:ilvl w:val="0"/>
          <w:numId w:val="45"/>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687698">
        <w:rPr>
          <w:rFonts w:ascii="Times New Roman" w:eastAsia="Calibri" w:hAnsi="Times New Roman" w:cs="Times New Roman"/>
          <w:kern w:val="0"/>
          <w:sz w:val="24"/>
          <w:szCs w:val="24"/>
          <w14:ligatures w14:val="none"/>
        </w:rPr>
        <w:t xml:space="preserve">Šī lēmuma izpildi uzdot organizēt Madonas novada pašvaldības iestādes “Centrālā administrācija” Nekustamā īpašuma pārvaldības un teritoriālās plānošanas nodaļai. </w:t>
      </w:r>
    </w:p>
    <w:p w14:paraId="1B0E1320"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p w14:paraId="06007DA2"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7"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28"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roofErr w:type="spellEnd"/>
    </w:p>
    <w:bookmarkEnd w:id="527"/>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proofErr w:type="spellStart"/>
      <w:r w:rsidRPr="006B4FD6">
        <w:rPr>
          <w:rFonts w:ascii="Times New Roman" w:eastAsia="Calibri" w:hAnsi="Times New Roman" w:cs="Times New Roman"/>
          <w:i/>
          <w:kern w:val="0"/>
          <w:sz w:val="24"/>
          <w:szCs w:val="24"/>
          <w14:ligatures w14:val="none"/>
        </w:rPr>
        <w:t>Dzelzkalēja</w:t>
      </w:r>
      <w:proofErr w:type="spellEnd"/>
      <w:r w:rsidRPr="006B4FD6">
        <w:rPr>
          <w:rFonts w:ascii="Times New Roman" w:eastAsia="Calibri" w:hAnsi="Times New Roman" w:cs="Times New Roman"/>
          <w:i/>
          <w:kern w:val="0"/>
          <w:sz w:val="24"/>
          <w:szCs w:val="24"/>
          <w14:ligatures w14:val="none"/>
        </w:rPr>
        <w:t xml:space="preserve">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6B52" w14:textId="77777777" w:rsidR="00703E2B" w:rsidRPr="00CA050C" w:rsidRDefault="00703E2B">
      <w:pPr>
        <w:spacing w:after="0" w:line="240" w:lineRule="auto"/>
      </w:pPr>
      <w:r w:rsidRPr="00CA050C">
        <w:separator/>
      </w:r>
    </w:p>
  </w:endnote>
  <w:endnote w:type="continuationSeparator" w:id="0">
    <w:p w14:paraId="477631CB" w14:textId="77777777" w:rsidR="00703E2B" w:rsidRPr="00CA050C" w:rsidRDefault="00703E2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9" w:name="_Hlk202447562"/>
    <w:r w:rsidRPr="00CA050C">
      <w:rPr>
        <w:sz w:val="20"/>
        <w:szCs w:val="20"/>
      </w:rPr>
      <w:t>DOKUMENTS PARAKSTĪTS AR DROŠU ELEKTRONISKO PARAKSTU UN SATUR LAIKA ZĪMOGU</w:t>
    </w:r>
  </w:p>
  <w:bookmarkEnd w:id="52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19A0" w14:textId="77777777" w:rsidR="00703E2B" w:rsidRPr="00CA050C" w:rsidRDefault="00703E2B">
      <w:pPr>
        <w:spacing w:after="0" w:line="240" w:lineRule="auto"/>
      </w:pPr>
      <w:r w:rsidRPr="00CA050C">
        <w:separator/>
      </w:r>
    </w:p>
  </w:footnote>
  <w:footnote w:type="continuationSeparator" w:id="0">
    <w:p w14:paraId="343D1512" w14:textId="77777777" w:rsidR="00703E2B" w:rsidRPr="00CA050C" w:rsidRDefault="00703E2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4"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7"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6"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9"/>
  </w:num>
  <w:num w:numId="2" w16cid:durableId="397828114">
    <w:abstractNumId w:val="34"/>
  </w:num>
  <w:num w:numId="3" w16cid:durableId="458183809">
    <w:abstractNumId w:val="5"/>
  </w:num>
  <w:num w:numId="4" w16cid:durableId="285307804">
    <w:abstractNumId w:val="4"/>
  </w:num>
  <w:num w:numId="5" w16cid:durableId="700129761">
    <w:abstractNumId w:val="9"/>
  </w:num>
  <w:num w:numId="6" w16cid:durableId="774591726">
    <w:abstractNumId w:val="38"/>
  </w:num>
  <w:num w:numId="7" w16cid:durableId="12771306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0"/>
  </w:num>
  <w:num w:numId="9" w16cid:durableId="2074153759">
    <w:abstractNumId w:val="33"/>
  </w:num>
  <w:num w:numId="10" w16cid:durableId="290946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5"/>
  </w:num>
  <w:num w:numId="13" w16cid:durableId="1955019949">
    <w:abstractNumId w:val="32"/>
  </w:num>
  <w:num w:numId="14" w16cid:durableId="1105660245">
    <w:abstractNumId w:val="19"/>
  </w:num>
  <w:num w:numId="15" w16cid:durableId="1746679010">
    <w:abstractNumId w:val="25"/>
  </w:num>
  <w:num w:numId="16" w16cid:durableId="296301744">
    <w:abstractNumId w:val="13"/>
  </w:num>
  <w:num w:numId="17" w16cid:durableId="895161506">
    <w:abstractNumId w:val="40"/>
  </w:num>
  <w:num w:numId="18" w16cid:durableId="135954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1"/>
  </w:num>
  <w:num w:numId="20" w16cid:durableId="1682007431">
    <w:abstractNumId w:val="20"/>
  </w:num>
  <w:num w:numId="21" w16cid:durableId="551965722">
    <w:abstractNumId w:val="44"/>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18"/>
  </w:num>
  <w:num w:numId="26" w16cid:durableId="2127045691">
    <w:abstractNumId w:val="21"/>
  </w:num>
  <w:num w:numId="27"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1"/>
  </w:num>
  <w:num w:numId="29" w16cid:durableId="706948337">
    <w:abstractNumId w:val="16"/>
  </w:num>
  <w:num w:numId="30" w16cid:durableId="985357270">
    <w:abstractNumId w:val="36"/>
  </w:num>
  <w:num w:numId="31" w16cid:durableId="1651791348">
    <w:abstractNumId w:val="28"/>
  </w:num>
  <w:num w:numId="32" w16cid:durableId="2003195019">
    <w:abstractNumId w:val="35"/>
  </w:num>
  <w:num w:numId="33" w16cid:durableId="669599550">
    <w:abstractNumId w:val="7"/>
  </w:num>
  <w:num w:numId="34" w16cid:durableId="2012021380">
    <w:abstractNumId w:val="17"/>
  </w:num>
  <w:num w:numId="35" w16cid:durableId="1008870343">
    <w:abstractNumId w:val="29"/>
  </w:num>
  <w:num w:numId="36" w16cid:durableId="1114979423">
    <w:abstractNumId w:val="1"/>
  </w:num>
  <w:num w:numId="37" w16cid:durableId="1334453628">
    <w:abstractNumId w:val="24"/>
  </w:num>
  <w:num w:numId="38" w16cid:durableId="1053890929">
    <w:abstractNumId w:val="42"/>
  </w:num>
  <w:num w:numId="39" w16cid:durableId="410464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2"/>
  </w:num>
  <w:num w:numId="42" w16cid:durableId="263996411">
    <w:abstractNumId w:val="12"/>
  </w:num>
  <w:num w:numId="43" w16cid:durableId="2309633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B520D"/>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3E2B"/>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595F"/>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6C50"/>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7CD"/>
    <w:rsid w:val="00BD1E98"/>
    <w:rsid w:val="00BD3306"/>
    <w:rsid w:val="00BD4EF2"/>
    <w:rsid w:val="00BD5517"/>
    <w:rsid w:val="00BD562E"/>
    <w:rsid w:val="00BE1557"/>
    <w:rsid w:val="00BE185E"/>
    <w:rsid w:val="00BE24B8"/>
    <w:rsid w:val="00BE34C2"/>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01001132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2</Pages>
  <Words>3520</Words>
  <Characters>2007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525</cp:revision>
  <dcterms:created xsi:type="dcterms:W3CDTF">2024-09-06T08:06:00Z</dcterms:created>
  <dcterms:modified xsi:type="dcterms:W3CDTF">2025-12-18T10:53:00Z</dcterms:modified>
</cp:coreProperties>
</file>